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DEBONIS TODD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16760 SW UPPER BOONES FERRY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PORTLAND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97224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PIXELWORKS,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PXLW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7,917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6.7357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256,392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tax obligation resulting from the restricted stock units released on August 14, 2026 was covered by shares sold on August 18,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Todd DeBonis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8818" TargetMode="External"/><Relationship Id="rId5" Type="http://schemas.openxmlformats.org/officeDocument/2006/relationships/hyperlink" Target="http://www.sec.gov/cgi-bin/browse-edgar?action=getcompany&amp;CIK=00010401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3173</Characters>
  <CharactersWithSpaces>3692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